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2B" w:rsidRPr="00D11700" w:rsidRDefault="008D142B" w:rsidP="00D11700">
      <w:pPr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</w:pPr>
      <w:r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Świadczenie przysługuje matce, ojcu, opiekunowi prawnemu lub opiekunowi faktycznemu dziecka.</w:t>
      </w:r>
      <w:r w:rsidRPr="00D11700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Ustalenie prawa do świadczenia następuje na wniosek złożony w miejscu zamieszkania rodzica.</w:t>
      </w:r>
    </w:p>
    <w:p w:rsidR="00076EAA" w:rsidRPr="00D11700" w:rsidRDefault="008D142B" w:rsidP="00D11700">
      <w:pPr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</w:pPr>
      <w:r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Świadczenie "Dobry Start" przysługuje raz w roku na rozpoczynające rok szkolny dzieci </w:t>
      </w:r>
      <w:r w:rsidRPr="00D11700">
        <w:rPr>
          <w:rFonts w:ascii="Times New Roman" w:hAnsi="Times New Roman" w:cs="Times New Roman"/>
          <w:color w:val="141414"/>
          <w:sz w:val="24"/>
          <w:szCs w:val="24"/>
          <w:u w:val="single"/>
          <w:shd w:val="clear" w:color="auto" w:fill="FBFCF5"/>
        </w:rPr>
        <w:t>do ukończenia 20 roku życia</w:t>
      </w:r>
      <w:r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. </w:t>
      </w:r>
      <w:r w:rsidRPr="005024A5">
        <w:rPr>
          <w:rFonts w:ascii="Times New Roman" w:hAnsi="Times New Roman" w:cs="Times New Roman"/>
          <w:color w:val="141414"/>
          <w:sz w:val="24"/>
          <w:szCs w:val="24"/>
          <w:u w:val="single"/>
          <w:shd w:val="clear" w:color="auto" w:fill="FBFCF5"/>
        </w:rPr>
        <w:t>Dzieci niepełnosprawne</w:t>
      </w:r>
      <w:r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 uczące się w szkole - </w:t>
      </w:r>
      <w:r w:rsidRPr="005024A5">
        <w:rPr>
          <w:rFonts w:ascii="Times New Roman" w:hAnsi="Times New Roman" w:cs="Times New Roman"/>
          <w:color w:val="141414"/>
          <w:sz w:val="24"/>
          <w:szCs w:val="24"/>
          <w:u w:val="single"/>
          <w:shd w:val="clear" w:color="auto" w:fill="FBFCF5"/>
        </w:rPr>
        <w:t>do ukończenia 24. roku życia.</w:t>
      </w:r>
    </w:p>
    <w:p w:rsidR="008D142B" w:rsidRPr="00D11700" w:rsidRDefault="005024A5" w:rsidP="00D11700">
      <w:pPr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! </w:t>
      </w:r>
      <w:r w:rsidR="008D142B"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>Świadczenie nie przysługuje na dziecko z tytułu rozpoczęcia rocznego przygotowania przedszkolnego.</w:t>
      </w:r>
    </w:p>
    <w:p w:rsidR="00D70F4C" w:rsidRDefault="008D142B" w:rsidP="00D70F4C">
      <w:pPr>
        <w:spacing w:after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</w:pPr>
      <w:r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Wniosek będzie można składać już od </w:t>
      </w:r>
      <w:r w:rsidRPr="00D11700"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BFCF5"/>
        </w:rPr>
        <w:t>1 lipca</w:t>
      </w:r>
      <w:r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 online przez stronę Ministerstwa Rodziny empatia.mrpips.gov.pl oraz przez bankowość elektroniczną, a od </w:t>
      </w:r>
      <w:r w:rsidRPr="00D11700">
        <w:rPr>
          <w:rFonts w:ascii="Times New Roman" w:hAnsi="Times New Roman" w:cs="Times New Roman"/>
          <w:b/>
          <w:color w:val="141414"/>
          <w:sz w:val="28"/>
          <w:szCs w:val="28"/>
          <w:shd w:val="clear" w:color="auto" w:fill="FBFCF5"/>
        </w:rPr>
        <w:t>1 sierpnia</w:t>
      </w:r>
      <w:r w:rsidRPr="00D11700"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 drogą tradycyjną (papierową). Wnioski należy składać do 30 listopada.</w:t>
      </w:r>
    </w:p>
    <w:p w:rsidR="00D70F4C" w:rsidRPr="00D11700" w:rsidRDefault="00D70F4C" w:rsidP="00D70F4C">
      <w:pPr>
        <w:spacing w:after="0"/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  <w:t xml:space="preserve">- </w:t>
      </w:r>
      <w:r w:rsidRPr="00BA2DE1">
        <w:rPr>
          <w:rFonts w:ascii="Times New Roman" w:hAnsi="Times New Roman" w:cs="Times New Roman"/>
          <w:i/>
          <w:color w:val="141414"/>
          <w:sz w:val="24"/>
          <w:szCs w:val="24"/>
          <w:shd w:val="clear" w:color="auto" w:fill="FBFCF5"/>
        </w:rPr>
        <w:t>wzór poprawnie wypełnionego wniosku</w:t>
      </w:r>
    </w:p>
    <w:p w:rsidR="008D142B" w:rsidRPr="00D11700" w:rsidRDefault="008D142B" w:rsidP="005024A5">
      <w:pPr>
        <w:jc w:val="both"/>
        <w:rPr>
          <w:rFonts w:ascii="Times New Roman" w:hAnsi="Times New Roman" w:cs="Times New Roman"/>
          <w:color w:val="141414"/>
          <w:sz w:val="24"/>
          <w:szCs w:val="24"/>
          <w:shd w:val="clear" w:color="auto" w:fill="FBFCF5"/>
        </w:rPr>
      </w:pPr>
    </w:p>
    <w:p w:rsidR="008D142B" w:rsidRPr="008D142B" w:rsidRDefault="008D142B" w:rsidP="005024A5">
      <w:pPr>
        <w:shd w:val="clear" w:color="auto" w:fill="FBFCF5"/>
        <w:spacing w:before="150" w:after="75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D1170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</w:t>
      </w:r>
      <w:r w:rsidRPr="008D142B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 przypadku wniosków złożonych w lipcu i sierpniu - rozpatrzenie i wypłata do 30 września.</w:t>
      </w:r>
    </w:p>
    <w:p w:rsidR="008D142B" w:rsidRPr="008D142B" w:rsidRDefault="008D142B" w:rsidP="005024A5">
      <w:pPr>
        <w:shd w:val="clear" w:color="auto" w:fill="FBFCF5"/>
        <w:spacing w:before="150" w:after="75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D142B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W przypadku wniosków złożonych w kolejnych miesiącach - rozpatrzenie i wypłata następuje w terminie 2 miesięcy, licząc od dnia złożenia wniosku.</w:t>
      </w:r>
    </w:p>
    <w:p w:rsidR="008D142B" w:rsidRPr="008D142B" w:rsidRDefault="008D142B" w:rsidP="005024A5">
      <w:pPr>
        <w:shd w:val="clear" w:color="auto" w:fill="FBFCF5"/>
        <w:spacing w:before="675" w:after="75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D142B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Przyznanie świadczenia "Dobry Start" nie wymaga wydania decyzji. Będą one wydawane jedynie w przypadku odmowy przyznania świadczenia, a także w sprawach nienależnie pobranych świadczeń.</w:t>
      </w:r>
    </w:p>
    <w:p w:rsidR="008D142B" w:rsidRPr="008D142B" w:rsidRDefault="008D142B" w:rsidP="005024A5">
      <w:pPr>
        <w:shd w:val="clear" w:color="auto" w:fill="FBFCF5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D142B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Informacja o przyznaniu świadczenia "Dobry Start" zostanie przesłana wnioskodawcy na wskazany przez niego adres poczty elektronicznej.</w:t>
      </w:r>
    </w:p>
    <w:p w:rsidR="008D142B" w:rsidRPr="008D142B" w:rsidRDefault="008D142B" w:rsidP="005024A5">
      <w:pPr>
        <w:shd w:val="clear" w:color="auto" w:fill="FBFCF5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D142B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W przypadku gdy wnioskodawca nie wskaże adresu poczty elektronicznej, będzie miał możliwość odebrania od </w:t>
      </w:r>
      <w:r w:rsidRPr="00D1170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Ośrodka Pomocy Społecznej w Wąwolnicy</w:t>
      </w:r>
      <w:r w:rsidRPr="008D142B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, ul. </w:t>
      </w:r>
      <w:r w:rsidRPr="00D11700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Lubelska 39</w:t>
      </w:r>
      <w:r w:rsidRPr="008D142B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informacji o przyznaniu świadczenia "Dobry Start".</w:t>
      </w:r>
    </w:p>
    <w:p w:rsidR="008D142B" w:rsidRPr="00D11700" w:rsidRDefault="008D142B" w:rsidP="00D1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42B" w:rsidRDefault="008D142B" w:rsidP="00D1170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11700">
        <w:rPr>
          <w:rFonts w:ascii="Times New Roman" w:hAnsi="Times New Roman" w:cs="Times New Roman"/>
          <w:color w:val="333333"/>
          <w:sz w:val="24"/>
          <w:szCs w:val="24"/>
        </w:rPr>
        <w:t xml:space="preserve">Na stronie internetowej Ministerstwa Rodziny, Pracy i Polityki Społecznej można znaleźć szczegółowe informacje o programie „Dobry start”: </w:t>
      </w:r>
      <w:hyperlink r:id="rId6" w:history="1">
        <w:r w:rsidR="004304A0" w:rsidRPr="008557D9">
          <w:rPr>
            <w:rStyle w:val="Hipercze"/>
            <w:rFonts w:ascii="Times New Roman" w:hAnsi="Times New Roman" w:cs="Times New Roman"/>
            <w:sz w:val="24"/>
            <w:szCs w:val="24"/>
          </w:rPr>
          <w:t>www.mpips.gov.pl/DobryStart</w:t>
        </w:r>
      </w:hyperlink>
    </w:p>
    <w:p w:rsidR="004304A0" w:rsidRDefault="004304A0" w:rsidP="00D11700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Infolinia dla województwa lubelskiego obsługiwana przez Lubelski Urząd Wojewódzki: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304A0">
        <w:rPr>
          <w:rFonts w:ascii="Times New Roman" w:hAnsi="Times New Roman" w:cs="Times New Roman"/>
          <w:b/>
          <w:color w:val="C00000"/>
          <w:sz w:val="24"/>
          <w:szCs w:val="24"/>
        </w:rPr>
        <w:t>81 74 24</w:t>
      </w:r>
      <w:r w:rsidR="00A2143F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  <w:r w:rsidRPr="004304A0">
        <w:rPr>
          <w:rFonts w:ascii="Times New Roman" w:hAnsi="Times New Roman" w:cs="Times New Roman"/>
          <w:b/>
          <w:color w:val="C00000"/>
          <w:sz w:val="24"/>
          <w:szCs w:val="24"/>
        </w:rPr>
        <w:t>240</w:t>
      </w:r>
    </w:p>
    <w:p w:rsidR="00A2143F" w:rsidRDefault="00A2143F" w:rsidP="00D11700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2143F" w:rsidRPr="005D3329" w:rsidRDefault="00A2143F" w:rsidP="00D11700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5D3329">
        <w:rPr>
          <w:rFonts w:ascii="Times New Roman" w:hAnsi="Times New Roman" w:cs="Times New Roman"/>
          <w:b/>
          <w:sz w:val="24"/>
          <w:szCs w:val="24"/>
          <w:highlight w:val="cyan"/>
        </w:rPr>
        <w:t>Osoba, która pobrała nienależne świadczenie dobry start jest obowiązana do jego zwrotu.</w:t>
      </w:r>
    </w:p>
    <w:p w:rsidR="00102D1B" w:rsidRPr="00102D1B" w:rsidRDefault="00102D1B" w:rsidP="005D3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shd w:val="clear" w:color="auto" w:fill="FFFFFF"/>
          <w:lang w:eastAsia="pl-PL"/>
        </w:rPr>
        <w:t xml:space="preserve">Za </w:t>
      </w:r>
      <w:r w:rsidR="005D3329" w:rsidRPr="005D3329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shd w:val="clear" w:color="auto" w:fill="FFFFFF"/>
          <w:lang w:eastAsia="pl-PL"/>
        </w:rPr>
        <w:t>nienależnie pobrane świadczenie dobry start u</w:t>
      </w:r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shd w:val="clear" w:color="auto" w:fill="FFFFFF"/>
          <w:lang w:eastAsia="pl-PL"/>
        </w:rPr>
        <w:t>waża się:</w:t>
      </w:r>
    </w:p>
    <w:p w:rsidR="00102D1B" w:rsidRPr="00102D1B" w:rsidRDefault="00102D1B" w:rsidP="005D3329">
      <w:pPr>
        <w:shd w:val="clear" w:color="auto" w:fill="FFFFFF"/>
        <w:spacing w:after="72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</w:pPr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>1)</w:t>
      </w:r>
      <w:r w:rsidR="005D3329" w:rsidRPr="005D3329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 xml:space="preserve"> świadczenie dobry start </w:t>
      </w:r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>wypłacone na podstawie fałszywych oświadczeń lub dokumentów albo w innych przypadkach świadomego wprowadzenia w błąd przez osobę pobierającą to świadczenie;</w:t>
      </w:r>
    </w:p>
    <w:p w:rsidR="00102D1B" w:rsidRPr="00102D1B" w:rsidRDefault="00102D1B" w:rsidP="005D3329">
      <w:pPr>
        <w:shd w:val="clear" w:color="auto" w:fill="FFFFFF"/>
        <w:spacing w:after="72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</w:pPr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>2)</w:t>
      </w:r>
      <w:r w:rsidR="005D3329" w:rsidRPr="005D3329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 xml:space="preserve"> świadczenie dobry start </w:t>
      </w:r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>wypłacone mimo braku prawa do tego świadczenia;</w:t>
      </w:r>
    </w:p>
    <w:p w:rsidR="00102D1B" w:rsidRPr="00102D1B" w:rsidRDefault="00102D1B" w:rsidP="005D3329">
      <w:pPr>
        <w:shd w:val="clear" w:color="auto" w:fill="FFFFFF"/>
        <w:spacing w:after="72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  <w:lang w:eastAsia="pl-PL"/>
        </w:rPr>
      </w:pPr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>3)</w:t>
      </w:r>
      <w:r w:rsidR="005D3329" w:rsidRPr="005D3329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 xml:space="preserve"> świadczenie dobry start </w:t>
      </w:r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>wypłacone osobie innej niż osoba uprawniona do tego świadczenia, z przyczyn niezależnych od organu, który przyznał to świadcz</w:t>
      </w:r>
      <w:bookmarkStart w:id="0" w:name="_GoBack"/>
      <w:bookmarkEnd w:id="0"/>
      <w:r w:rsidRPr="00102D1B">
        <w:rPr>
          <w:rFonts w:ascii="Open Sans" w:eastAsia="Times New Roman" w:hAnsi="Open Sans" w:cs="Times New Roman"/>
          <w:b/>
          <w:color w:val="333333"/>
          <w:sz w:val="24"/>
          <w:szCs w:val="24"/>
          <w:highlight w:val="cyan"/>
          <w:lang w:eastAsia="pl-PL"/>
        </w:rPr>
        <w:t>enie.</w:t>
      </w:r>
    </w:p>
    <w:p w:rsidR="005D3329" w:rsidRDefault="005D3329" w:rsidP="005D3329">
      <w:pPr>
        <w:pStyle w:val="NormalnyWeb"/>
        <w:shd w:val="clear" w:color="auto" w:fill="FBFCF5"/>
        <w:spacing w:before="300" w:beforeAutospacing="0" w:after="75" w:afterAutospacing="0"/>
        <w:jc w:val="both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lastRenderedPageBreak/>
        <w:t xml:space="preserve">Zaistnienie w/w przesłanek </w:t>
      </w:r>
      <w:r>
        <w:rPr>
          <w:rStyle w:val="Pogrubienie"/>
          <w:rFonts w:eastAsiaTheme="majorEastAsia"/>
        </w:rPr>
        <w:t xml:space="preserve">skutkować </w:t>
      </w:r>
      <w:r>
        <w:rPr>
          <w:rStyle w:val="Pogrubienie"/>
          <w:rFonts w:eastAsiaTheme="majorEastAsia"/>
        </w:rPr>
        <w:t xml:space="preserve">będzie </w:t>
      </w:r>
      <w:r>
        <w:rPr>
          <w:rStyle w:val="Pogrubienie"/>
          <w:rFonts w:eastAsiaTheme="majorEastAsia"/>
        </w:rPr>
        <w:t>koniecznością zwrotu przez osobę uprawnioną nienależnie pobranych świadczeń wraz z odsetkami ustawowymi za opóźnienie.</w:t>
      </w:r>
    </w:p>
    <w:p w:rsidR="005D3329" w:rsidRPr="000104CF" w:rsidRDefault="005D3329" w:rsidP="005D3329">
      <w:p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0104CF">
        <w:rPr>
          <w:rStyle w:val="Pogrubienie"/>
          <w:rFonts w:ascii="Times New Roman" w:hAnsi="Times New Roman" w:cs="Times New Roman"/>
          <w:sz w:val="24"/>
          <w:szCs w:val="24"/>
        </w:rPr>
        <w:t>Odsetki nalicza się od pierwszego dnia miesiąca następującego po dniu wypłaty nienależnie pobranych świadczeń, do dnia spłaty. Kwoty nienależnie pobranych świadczeń wraz z odsetkami ustalone ostateczną decyzją podlegają potrąceniu z bieżąco wypłacanych świadczeń.</w:t>
      </w:r>
    </w:p>
    <w:p w:rsidR="005D3329" w:rsidRPr="000104CF" w:rsidRDefault="005D3329" w:rsidP="005D3329">
      <w:pPr>
        <w:spacing w:after="0"/>
        <w:jc w:val="both"/>
        <w:rPr>
          <w:rFonts w:ascii="Times New Roman" w:hAnsi="Times New Roman" w:cs="Times New Roman"/>
        </w:rPr>
      </w:pPr>
      <w:r w:rsidRPr="000104CF">
        <w:rPr>
          <w:rStyle w:val="Pogrubienie"/>
          <w:rFonts w:ascii="Times New Roman" w:hAnsi="Times New Roman" w:cs="Times New Roman"/>
          <w:sz w:val="24"/>
          <w:szCs w:val="24"/>
        </w:rPr>
        <w:t xml:space="preserve">W przypadku braku spłaty nienależnie pobranych świadczeń </w:t>
      </w:r>
      <w:r>
        <w:rPr>
          <w:rStyle w:val="Pogrubienie"/>
          <w:rFonts w:ascii="Times New Roman" w:hAnsi="Times New Roman" w:cs="Times New Roman"/>
          <w:sz w:val="24"/>
          <w:szCs w:val="24"/>
        </w:rPr>
        <w:t>wychowawczych</w:t>
      </w:r>
      <w:r w:rsidRPr="000104CF">
        <w:rPr>
          <w:rStyle w:val="Pogrubienie"/>
          <w:rFonts w:ascii="Times New Roman" w:hAnsi="Times New Roman" w:cs="Times New Roman"/>
          <w:sz w:val="24"/>
          <w:szCs w:val="24"/>
        </w:rPr>
        <w:t xml:space="preserve"> wraz z odsetkami, podlegają one egzekucji w trybie przepisów o postępowaniu egzekucyjnym w administracji.</w:t>
      </w:r>
    </w:p>
    <w:p w:rsidR="00102D1B" w:rsidRPr="00A2143F" w:rsidRDefault="00102D1B" w:rsidP="00D11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2D1B" w:rsidRPr="00A2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139E"/>
    <w:multiLevelType w:val="multilevel"/>
    <w:tmpl w:val="AAB67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8"/>
    <w:rsid w:val="00076EAA"/>
    <w:rsid w:val="00102D1B"/>
    <w:rsid w:val="002D3698"/>
    <w:rsid w:val="004304A0"/>
    <w:rsid w:val="005024A5"/>
    <w:rsid w:val="005D3329"/>
    <w:rsid w:val="007E4F45"/>
    <w:rsid w:val="008D142B"/>
    <w:rsid w:val="00A2143F"/>
    <w:rsid w:val="00BA2DE1"/>
    <w:rsid w:val="00D11700"/>
    <w:rsid w:val="00D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888D6-643A-4C3F-B89B-1FF67CA8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4A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D33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22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ips.gov.pl/DobrySt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DB65-2A5E-40D8-A479-7CB1CE34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2018-06-20T09:26:00Z</dcterms:created>
  <dcterms:modified xsi:type="dcterms:W3CDTF">2018-06-27T10:22:00Z</dcterms:modified>
</cp:coreProperties>
</file>